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BE" w:rsidRDefault="00EA4ABE" w:rsidP="00EA4ABE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" descr="Описание: 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BE" w:rsidRDefault="00EA4ABE" w:rsidP="00EA4ABE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/>
      </w:tblPr>
      <w:tblGrid>
        <w:gridCol w:w="5097"/>
        <w:gridCol w:w="5075"/>
      </w:tblGrid>
      <w:tr w:rsidR="00EA4ABE" w:rsidTr="00EA4ABE">
        <w:trPr>
          <w:trHeight w:val="1604"/>
        </w:trPr>
        <w:tc>
          <w:tcPr>
            <w:tcW w:w="5211" w:type="dxa"/>
            <w:hideMark/>
          </w:tcPr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 ГОРОДА ГРОЗНОГО</w:t>
            </w: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Грозный ул. Р.М.Шабазова б/н</w:t>
            </w: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EA4ABE" w:rsidRDefault="00EA4ABE" w:rsidP="00EA4ABE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EA4ABE" w:rsidRDefault="00EA4ABE" w:rsidP="00EA4ABE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9" w:history="1">
              <w:r>
                <w:rPr>
                  <w:rStyle w:val="ac"/>
                  <w:lang w:val="en-US"/>
                </w:rPr>
                <w:t>grozny</w:t>
              </w:r>
              <w:r>
                <w:rPr>
                  <w:rStyle w:val="ac"/>
                </w:rPr>
                <w:t>-</w:t>
              </w:r>
              <w:r>
                <w:rPr>
                  <w:rStyle w:val="ac"/>
                  <w:lang w:val="en-US"/>
                </w:rPr>
                <w:t>star</w:t>
              </w:r>
              <w:r>
                <w:rPr>
                  <w:rStyle w:val="ac"/>
                </w:rPr>
                <w:t>-66@</w:t>
              </w:r>
              <w:r>
                <w:rPr>
                  <w:rStyle w:val="ac"/>
                  <w:lang w:val="en-US"/>
                </w:rPr>
                <w:t>yandex</w:t>
              </w:r>
              <w:r>
                <w:rPr>
                  <w:rStyle w:val="ac"/>
                </w:rPr>
                <w:t>.</w:t>
              </w:r>
              <w:r>
                <w:rPr>
                  <w:rStyle w:val="ac"/>
                  <w:lang w:val="en-US"/>
                </w:rPr>
                <w:t>ru</w:t>
              </w:r>
            </w:hyperlink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EA4ABE" w:rsidRDefault="00EA4ABE" w:rsidP="00EA4ABE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СОЬЛЖА 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АЛИН МЭРИ</w:t>
            </w:r>
          </w:p>
          <w:p w:rsidR="00EA4ABE" w:rsidRDefault="00EA4ABE" w:rsidP="00563037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66»СОЬЛЖА-Г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EA4ABE" w:rsidRDefault="00EA4ABE" w:rsidP="00EA4ABE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EA4ABE" w:rsidRDefault="00EA4ABE" w:rsidP="00EA4ABE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Нохчийн Республика,366007</w:t>
            </w:r>
          </w:p>
          <w:p w:rsidR="00EA4ABE" w:rsidRDefault="00EA4ABE" w:rsidP="00EA4ABE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EA4ABE" w:rsidRDefault="00EA4ABE" w:rsidP="00EA4ABE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10" w:history="1">
              <w:r>
                <w:rPr>
                  <w:rStyle w:val="ac"/>
                  <w:lang w:val="en-US"/>
                </w:rPr>
                <w:t>grozny</w:t>
              </w:r>
              <w:r>
                <w:rPr>
                  <w:rStyle w:val="ac"/>
                </w:rPr>
                <w:t>-</w:t>
              </w:r>
              <w:r>
                <w:rPr>
                  <w:rStyle w:val="ac"/>
                  <w:lang w:val="en-US"/>
                </w:rPr>
                <w:t>star</w:t>
              </w:r>
              <w:r>
                <w:rPr>
                  <w:rStyle w:val="ac"/>
                </w:rPr>
                <w:t>-66@</w:t>
              </w:r>
              <w:r>
                <w:rPr>
                  <w:rStyle w:val="ac"/>
                  <w:lang w:val="en-US"/>
                </w:rPr>
                <w:t>yandex</w:t>
              </w:r>
              <w:r>
                <w:rPr>
                  <w:rStyle w:val="ac"/>
                </w:rPr>
                <w:t>.</w:t>
              </w:r>
              <w:r>
                <w:rPr>
                  <w:rStyle w:val="ac"/>
                  <w:lang w:val="en-US"/>
                </w:rPr>
                <w:t>ru</w:t>
              </w:r>
            </w:hyperlink>
          </w:p>
          <w:p w:rsidR="00EA4ABE" w:rsidRDefault="00EA4ABE" w:rsidP="00EA4ABE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4ABE" w:rsidRDefault="00EA4ABE" w:rsidP="00EA4ABE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4ABE" w:rsidRDefault="00EA4ABE" w:rsidP="00EA4ABE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EA4ABE" w:rsidRDefault="00EA4ABE" w:rsidP="00EA4ABE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EA4ABE" w:rsidRDefault="00EA4ABE" w:rsidP="00EA4A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81/5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18.04.2018  г. </w:t>
      </w:r>
    </w:p>
    <w:p w:rsidR="00CD04F7" w:rsidRPr="00EA4ABE" w:rsidRDefault="00EA4ABE" w:rsidP="00EA4ABE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г. Грозный</w:t>
      </w:r>
    </w:p>
    <w:p w:rsidR="00EA4ABE" w:rsidRDefault="00EA4ABE" w:rsidP="00EA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D85" w:rsidRPr="00EA4AB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 </w:t>
      </w:r>
    </w:p>
    <w:p w:rsidR="00EA4ABE" w:rsidRDefault="00081D85" w:rsidP="00EA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t xml:space="preserve">по обеспечению введения ФГОС ООО и </w:t>
      </w:r>
    </w:p>
    <w:p w:rsidR="00EA4ABE" w:rsidRDefault="00081D85" w:rsidP="00EA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t>критериев готовности образовательного</w:t>
      </w:r>
    </w:p>
    <w:p w:rsidR="00081D85" w:rsidRPr="00EA4ABE" w:rsidRDefault="00081D85" w:rsidP="00EA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t>учреждения к введению ФГОС СОО</w:t>
      </w:r>
      <w:r w:rsidR="00EA4ABE">
        <w:rPr>
          <w:rFonts w:ascii="Times New Roman" w:hAnsi="Times New Roman" w:cs="Times New Roman"/>
          <w:sz w:val="28"/>
          <w:szCs w:val="28"/>
        </w:rPr>
        <w:t>»</w:t>
      </w:r>
    </w:p>
    <w:p w:rsidR="00081D85" w:rsidRPr="006D670F" w:rsidRDefault="00081D85" w:rsidP="00081D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D85" w:rsidRPr="006D670F" w:rsidRDefault="00081D85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ФГОС нового поколения,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на основанииприказа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стандарта среднегообщегообразования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 декабря 2007 г.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стандарта», в целях обеспечения введения федерального государственного образовательного стандарта среднего общего образования</w:t>
      </w:r>
    </w:p>
    <w:p w:rsidR="00081D85" w:rsidRPr="00772D01" w:rsidRDefault="00081D85" w:rsidP="00EA4A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2D0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1D85" w:rsidRPr="006D670F" w:rsidRDefault="00081D85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1.Утвердить </w:t>
      </w:r>
    </w:p>
    <w:p w:rsidR="00081D85" w:rsidRPr="006D670F" w:rsidRDefault="00081D85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«Проект 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системы среднего уровня школы в </w:t>
      </w:r>
      <w:r w:rsidRPr="006D670F">
        <w:rPr>
          <w:rFonts w:ascii="Times New Roman" w:hAnsi="Times New Roman" w:cs="Times New Roman"/>
          <w:sz w:val="28"/>
          <w:szCs w:val="28"/>
        </w:rPr>
        <w:t xml:space="preserve"> соответствии с ФГОС нового поколения» (приложение 1);</w:t>
      </w:r>
    </w:p>
    <w:p w:rsidR="00081D85" w:rsidRPr="006D670F" w:rsidRDefault="00081D85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«План-график</w:t>
      </w:r>
      <w:r>
        <w:rPr>
          <w:rFonts w:ascii="Times New Roman" w:hAnsi="Times New Roman" w:cs="Times New Roman"/>
          <w:sz w:val="28"/>
          <w:szCs w:val="28"/>
        </w:rPr>
        <w:t xml:space="preserve"> (дорожную карту)</w:t>
      </w:r>
      <w:r w:rsidRPr="006D670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введения ФГОС основного общего образования в ОУ</w:t>
      </w:r>
      <w:r w:rsidR="00772D01">
        <w:rPr>
          <w:rFonts w:ascii="Times New Roman" w:hAnsi="Times New Roman" w:cs="Times New Roman"/>
          <w:sz w:val="28"/>
          <w:szCs w:val="28"/>
        </w:rPr>
        <w:t>»</w:t>
      </w:r>
      <w:r w:rsidRPr="006D670F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081D85" w:rsidRPr="006D670F" w:rsidRDefault="00081D85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«Критерии готовности образовательного учреждения к введению ФГО</w:t>
      </w:r>
      <w:r w:rsidR="0018534B">
        <w:rPr>
          <w:rFonts w:ascii="Times New Roman" w:hAnsi="Times New Roman" w:cs="Times New Roman"/>
          <w:sz w:val="28"/>
          <w:szCs w:val="28"/>
        </w:rPr>
        <w:t>С» (приложение 3</w:t>
      </w:r>
      <w:r w:rsidRPr="006D670F">
        <w:rPr>
          <w:rFonts w:ascii="Times New Roman" w:hAnsi="Times New Roman" w:cs="Times New Roman"/>
          <w:sz w:val="28"/>
          <w:szCs w:val="28"/>
        </w:rPr>
        <w:t>).</w:t>
      </w:r>
    </w:p>
    <w:p w:rsidR="00081D85" w:rsidRPr="006D670F" w:rsidRDefault="00081D85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по введению ФГОС среднего общего образования:</w:t>
      </w:r>
    </w:p>
    <w:p w:rsidR="00081D85" w:rsidRPr="006D670F" w:rsidRDefault="00081D85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D670F">
        <w:rPr>
          <w:rFonts w:ascii="Times New Roman" w:hAnsi="Times New Roman" w:cs="Times New Roman"/>
          <w:sz w:val="28"/>
          <w:szCs w:val="28"/>
        </w:rPr>
        <w:t>Разработать в соответствии с утверждёнными этим приказом документами соответствующие школьные нормативные и программные документы в срок до 1 июня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 Ответственность возложить  на </w:t>
      </w:r>
      <w:r w:rsidR="00394944">
        <w:rPr>
          <w:rFonts w:ascii="Times New Roman" w:hAnsi="Times New Roman" w:cs="Times New Roman"/>
          <w:sz w:val="28"/>
          <w:szCs w:val="28"/>
        </w:rPr>
        <w:t xml:space="preserve">заместителя директора по НМР </w:t>
      </w:r>
      <w:r w:rsidR="00EA4ABE">
        <w:rPr>
          <w:rFonts w:ascii="Times New Roman" w:hAnsi="Times New Roman" w:cs="Times New Roman"/>
          <w:sz w:val="28"/>
          <w:szCs w:val="28"/>
        </w:rPr>
        <w:t>Магомадову З.С.</w:t>
      </w:r>
    </w:p>
    <w:p w:rsidR="00081D85" w:rsidRPr="006D670F" w:rsidRDefault="00081D85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Поручить заместителю директора по УВР </w:t>
      </w:r>
      <w:r w:rsidR="00EA4ABE">
        <w:rPr>
          <w:rFonts w:ascii="Times New Roman" w:hAnsi="Times New Roman" w:cs="Times New Roman"/>
          <w:sz w:val="28"/>
          <w:szCs w:val="28"/>
        </w:rPr>
        <w:t>Домбаевой Л.В</w:t>
      </w:r>
      <w:r w:rsidR="0051010E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спланировать и организовать работу по введению ФГОС с учётом следующих требований: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системность подготовки к введению ФГОС и комплексность всех видов сопровождения (обеспечения) введения ФГОС; 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постоянное научное и методическое сопровождение, включая консультирование всех участников данного процесса; 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организация широкой разъяснительной работы среди педагогической и родительской общественности о целях и задачах ФГОС, его актуальности для системы образования, для обучающихся и их семей; 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активное привлечение средств массовой информации, общественных и иных организаций, заинтересованных в введении ФГОС; 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организация массового обучения работников образования по всему комплексу вопросов, связанных с  введением ФГОС; </w:t>
      </w:r>
    </w:p>
    <w:p w:rsidR="00081D85" w:rsidRPr="006D670F" w:rsidRDefault="00EA4ABE" w:rsidP="00EA4A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обеспечение гласности и прозрачности всех действий и процедур,  общественный контроль введения ФГОС. </w:t>
      </w:r>
    </w:p>
    <w:p w:rsidR="00081D85" w:rsidRPr="006D670F" w:rsidRDefault="00772D01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</w:t>
      </w:r>
      <w:r w:rsidR="00081D85" w:rsidRPr="006D670F">
        <w:rPr>
          <w:rFonts w:ascii="Times New Roman" w:hAnsi="Times New Roman" w:cs="Times New Roman"/>
          <w:sz w:val="28"/>
          <w:szCs w:val="28"/>
        </w:rPr>
        <w:t>В срок до 1</w:t>
      </w:r>
      <w:r>
        <w:rPr>
          <w:rFonts w:ascii="Times New Roman" w:hAnsi="Times New Roman" w:cs="Times New Roman"/>
          <w:sz w:val="28"/>
          <w:szCs w:val="28"/>
        </w:rPr>
        <w:t>0 июня 2018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г. </w:t>
      </w:r>
      <w:r w:rsidR="00EA4ABE">
        <w:rPr>
          <w:rFonts w:ascii="Times New Roman" w:hAnsi="Times New Roman" w:cs="Times New Roman"/>
          <w:sz w:val="28"/>
          <w:szCs w:val="28"/>
        </w:rPr>
        <w:t>Домбаевой Л.В</w:t>
      </w:r>
      <w:r w:rsidR="0051010E">
        <w:rPr>
          <w:rFonts w:ascii="Times New Roman" w:hAnsi="Times New Roman" w:cs="Times New Roman"/>
          <w:sz w:val="28"/>
          <w:szCs w:val="28"/>
        </w:rPr>
        <w:t>.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заместителю д</w:t>
      </w:r>
      <w:r w:rsidR="00081D85">
        <w:rPr>
          <w:rFonts w:ascii="Times New Roman" w:hAnsi="Times New Roman" w:cs="Times New Roman"/>
          <w:sz w:val="28"/>
          <w:szCs w:val="28"/>
        </w:rPr>
        <w:t xml:space="preserve">иректора по УВР, предоставить </w:t>
      </w:r>
      <w:r w:rsidR="00081D85" w:rsidRPr="006D670F">
        <w:rPr>
          <w:rFonts w:ascii="Times New Roman" w:hAnsi="Times New Roman" w:cs="Times New Roman"/>
          <w:sz w:val="28"/>
          <w:szCs w:val="28"/>
        </w:rPr>
        <w:t>аналитическую справку о готовности к реализации основной образовательной программы основного общего образования, составленную в соответствии с утвержденными в п. 1  данного приказа «Критериями готовности образовательного учреждени</w:t>
      </w:r>
      <w:r w:rsidR="00611C0E">
        <w:rPr>
          <w:rFonts w:ascii="Times New Roman" w:hAnsi="Times New Roman" w:cs="Times New Roman"/>
          <w:sz w:val="28"/>
          <w:szCs w:val="28"/>
        </w:rPr>
        <w:t>я к введению ФГОС» (приложение 3</w:t>
      </w:r>
      <w:r w:rsidR="00081D85" w:rsidRPr="006D670F">
        <w:rPr>
          <w:rFonts w:ascii="Times New Roman" w:hAnsi="Times New Roman" w:cs="Times New Roman"/>
          <w:sz w:val="28"/>
          <w:szCs w:val="28"/>
        </w:rPr>
        <w:t>).</w:t>
      </w:r>
    </w:p>
    <w:p w:rsidR="00081D85" w:rsidRDefault="009D17BE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172720</wp:posOffset>
            </wp:positionV>
            <wp:extent cx="2019300" cy="1666875"/>
            <wp:effectExtent l="0" t="0" r="0" b="9525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D85" w:rsidRPr="006D670F">
        <w:rPr>
          <w:rFonts w:ascii="Times New Roman" w:hAnsi="Times New Roman" w:cs="Times New Roman"/>
          <w:sz w:val="28"/>
          <w:szCs w:val="28"/>
        </w:rPr>
        <w:t>3. Контроль исполнения данного приказа оставляю за собой.</w:t>
      </w:r>
    </w:p>
    <w:p w:rsidR="009D17BE" w:rsidRDefault="009D17BE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7BE" w:rsidRPr="006D670F" w:rsidRDefault="009D17BE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33CA" w:rsidRPr="00772D01" w:rsidRDefault="003A33CA" w:rsidP="00EA4AB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Pr="00EA4ABE" w:rsidRDefault="00EA4A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t>И.о.директор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ABE">
        <w:rPr>
          <w:rFonts w:ascii="Times New Roman" w:hAnsi="Times New Roman" w:cs="Times New Roman"/>
          <w:sz w:val="28"/>
          <w:szCs w:val="28"/>
        </w:rPr>
        <w:tab/>
      </w:r>
      <w:r w:rsidRPr="00EA4ABE">
        <w:rPr>
          <w:rFonts w:ascii="Times New Roman" w:hAnsi="Times New Roman" w:cs="Times New Roman"/>
          <w:sz w:val="28"/>
          <w:szCs w:val="28"/>
        </w:rPr>
        <w:tab/>
      </w:r>
      <w:r w:rsidRPr="00EA4ABE">
        <w:rPr>
          <w:rFonts w:ascii="Times New Roman" w:hAnsi="Times New Roman" w:cs="Times New Roman"/>
          <w:sz w:val="28"/>
          <w:szCs w:val="28"/>
        </w:rPr>
        <w:tab/>
      </w:r>
      <w:r w:rsidRPr="00EA4ABE">
        <w:rPr>
          <w:rFonts w:ascii="Times New Roman" w:hAnsi="Times New Roman" w:cs="Times New Roman"/>
          <w:sz w:val="28"/>
          <w:szCs w:val="28"/>
        </w:rPr>
        <w:tab/>
      </w:r>
      <w:r w:rsidRPr="00EA4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4ABE">
        <w:rPr>
          <w:rFonts w:ascii="Times New Roman" w:hAnsi="Times New Roman" w:cs="Times New Roman"/>
          <w:sz w:val="28"/>
          <w:szCs w:val="28"/>
        </w:rPr>
        <w:t>Л.С.Магомадова</w:t>
      </w:r>
    </w:p>
    <w:p w:rsidR="009D17BE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D17BE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D17BE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94944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156210</wp:posOffset>
            </wp:positionV>
            <wp:extent cx="1323975" cy="714375"/>
            <wp:effectExtent l="0" t="0" r="9525" b="9525"/>
            <wp:wrapNone/>
            <wp:docPr id="4" name="Рисунок 4" descr="C:\Users\СОШ 66\Downloads\Роспись До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66\Downloads\Роспись Дом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944" w:rsidRPr="00394944">
        <w:rPr>
          <w:rFonts w:ascii="Times New Roman" w:hAnsi="Times New Roman" w:cs="Times New Roman"/>
          <w:sz w:val="28"/>
          <w:szCs w:val="28"/>
        </w:rPr>
        <w:t xml:space="preserve">С приказом ознакомлены: </w:t>
      </w:r>
    </w:p>
    <w:p w:rsidR="009D17BE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94944" w:rsidRDefault="00EA4A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_____________________Домбаева Л.В.</w:t>
      </w:r>
    </w:p>
    <w:p w:rsidR="009D17BE" w:rsidRDefault="009D17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760F1" w:rsidRDefault="00EA4ABE" w:rsidP="00EA4A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_____________________Магомадова З.С.</w:t>
      </w:r>
    </w:p>
    <w:p w:rsidR="003760F1" w:rsidRDefault="003760F1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944" w:rsidRDefault="00394944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D01" w:rsidRPr="00EA4ABE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6B9">
        <w:rPr>
          <w:rFonts w:ascii="Times New Roman" w:hAnsi="Times New Roman" w:cs="Times New Roman"/>
          <w:sz w:val="28"/>
          <w:szCs w:val="28"/>
        </w:rPr>
        <w:t xml:space="preserve">№ </w:t>
      </w:r>
      <w:r w:rsidRPr="00EA4ABE">
        <w:rPr>
          <w:rFonts w:ascii="Times New Roman" w:hAnsi="Times New Roman" w:cs="Times New Roman"/>
          <w:sz w:val="28"/>
          <w:szCs w:val="28"/>
        </w:rPr>
        <w:t>1</w:t>
      </w:r>
    </w:p>
    <w:p w:rsidR="00CD04F7" w:rsidRPr="00EA4ABE" w:rsidRDefault="00CD04F7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D01" w:rsidRPr="00EA4ABE" w:rsidRDefault="00EA4ABE" w:rsidP="00772D0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 81/5 </w:t>
      </w:r>
      <w:r w:rsidR="00772D01" w:rsidRPr="00EA4A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18.04.2018 г.</w:t>
      </w:r>
    </w:p>
    <w:p w:rsidR="00772D01" w:rsidRPr="00EA4ABE" w:rsidRDefault="00772D01" w:rsidP="00772D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2D01" w:rsidRPr="00EA4ABE" w:rsidRDefault="00772D01" w:rsidP="00EA4ABE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AB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2D01" w:rsidRPr="00EA4ABE" w:rsidRDefault="00772D01" w:rsidP="00EA4ABE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модернизации образовательной системы среднего общего </w:t>
      </w:r>
    </w:p>
    <w:p w:rsidR="00772D01" w:rsidRDefault="00772D01" w:rsidP="00EA4A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EA4ABE">
        <w:rPr>
          <w:rFonts w:ascii="Times New Roman" w:hAnsi="Times New Roman" w:cs="Times New Roman"/>
          <w:sz w:val="28"/>
          <w:szCs w:val="28"/>
        </w:rPr>
        <w:t>в соответствии с ФГОС нового поколения</w:t>
      </w:r>
    </w:p>
    <w:p w:rsidR="00EA4ABE" w:rsidRPr="00EA4ABE" w:rsidRDefault="00EA4ABE" w:rsidP="00EA4A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72D01" w:rsidRPr="00C546B9" w:rsidRDefault="00772D01" w:rsidP="00C546B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6B9">
        <w:rPr>
          <w:rFonts w:ascii="Times New Roman" w:hAnsi="Times New Roman" w:cs="Times New Roman"/>
          <w:bCs/>
          <w:iCs/>
          <w:sz w:val="28"/>
          <w:szCs w:val="28"/>
        </w:rPr>
        <w:t>Нормативно-правовое обеспечение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>Задача 1.1. Утверждение плана (сетевого графика) введения ФГОС СОО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1.2. </w:t>
      </w:r>
      <w:r w:rsidRPr="00EA4ABE">
        <w:rPr>
          <w:rFonts w:ascii="Times New Roman" w:hAnsi="Times New Roman" w:cs="Times New Roman"/>
          <w:bCs/>
          <w:sz w:val="28"/>
          <w:szCs w:val="28"/>
        </w:rPr>
        <w:t>Создание рабочей группы по разработке Образовательной программы: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sz w:val="28"/>
          <w:szCs w:val="28"/>
        </w:rPr>
        <w:t>определение состава рабочей группы: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sz w:val="28"/>
          <w:szCs w:val="28"/>
        </w:rPr>
        <w:t>назначение руководителя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sz w:val="28"/>
          <w:szCs w:val="28"/>
        </w:rPr>
        <w:t>определение порядка и плана работы группы.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1.3.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органа государственно-общественного управления </w:t>
      </w:r>
      <w:r w:rsidRPr="00EA4ABE">
        <w:rPr>
          <w:rFonts w:ascii="Times New Roman" w:hAnsi="Times New Roman" w:cs="Times New Roman"/>
          <w:sz w:val="28"/>
          <w:szCs w:val="28"/>
        </w:rPr>
        <w:t>(</w:t>
      </w:r>
      <w:r w:rsidR="00D1722B" w:rsidRPr="00EA4ABE">
        <w:rPr>
          <w:rFonts w:ascii="Times New Roman" w:hAnsi="Times New Roman" w:cs="Times New Roman"/>
          <w:sz w:val="28"/>
          <w:szCs w:val="28"/>
        </w:rPr>
        <w:t>Общее собрание</w:t>
      </w:r>
      <w:r w:rsidRPr="00EA4ABE">
        <w:rPr>
          <w:rFonts w:ascii="Times New Roman" w:hAnsi="Times New Roman" w:cs="Times New Roman"/>
          <w:sz w:val="28"/>
          <w:szCs w:val="28"/>
        </w:rPr>
        <w:t xml:space="preserve">) </w:t>
      </w:r>
      <w:r w:rsidRPr="00EA4ABE">
        <w:rPr>
          <w:rFonts w:ascii="Times New Roman" w:hAnsi="Times New Roman" w:cs="Times New Roman"/>
          <w:bCs/>
          <w:sz w:val="28"/>
          <w:szCs w:val="28"/>
        </w:rPr>
        <w:t>о введениив образовательном учреждении ФГОС СОО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1.4.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Формирование списка учебников и учебных пособий, </w:t>
      </w:r>
      <w:r w:rsidRPr="00EA4ABE">
        <w:rPr>
          <w:rFonts w:ascii="Times New Roman" w:hAnsi="Times New Roman" w:cs="Times New Roman"/>
          <w:sz w:val="28"/>
          <w:szCs w:val="28"/>
        </w:rPr>
        <w:t xml:space="preserve">используемых в образовательном процессе в соответствии с ФГОС СОО. 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1.5. </w:t>
      </w:r>
      <w:r w:rsidRPr="00EA4ABE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формы договора о предоставлении общего образования </w:t>
      </w:r>
      <w:r w:rsidRPr="00EA4ABE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1.6.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Внесение необходимых </w:t>
      </w:r>
      <w:r w:rsidRPr="00EA4ABE">
        <w:rPr>
          <w:rFonts w:ascii="Times New Roman" w:hAnsi="Times New Roman" w:cs="Times New Roman"/>
          <w:bCs/>
          <w:sz w:val="28"/>
          <w:szCs w:val="28"/>
        </w:rPr>
        <w:t>изменений в Устав образовательного учреждения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sz w:val="28"/>
          <w:szCs w:val="28"/>
        </w:rPr>
        <w:t>(в соответствии с целями и требованиями ФГОС):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iCs/>
          <w:sz w:val="28"/>
          <w:szCs w:val="28"/>
        </w:rPr>
        <w:t>в цели, задачи и принципы деятельности учреждения;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iCs/>
          <w:sz w:val="28"/>
          <w:szCs w:val="28"/>
        </w:rPr>
        <w:t>в основные характеристики организации образовательного процесса;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iCs/>
          <w:sz w:val="28"/>
          <w:szCs w:val="28"/>
        </w:rPr>
        <w:t>в права и обязанности участников образовательного процесса;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iCs/>
          <w:sz w:val="28"/>
          <w:szCs w:val="28"/>
        </w:rPr>
        <w:t>в перечень локальных актов, регламентирующих деятельность учреждения и т.д.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1.7.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требованиями ФГОС и новыми тарифно-квалификационными характеристиками </w:t>
      </w:r>
      <w:r w:rsidRPr="00EA4ABE">
        <w:rPr>
          <w:rFonts w:ascii="Times New Roman" w:hAnsi="Times New Roman" w:cs="Times New Roman"/>
          <w:bCs/>
          <w:sz w:val="28"/>
          <w:szCs w:val="28"/>
        </w:rPr>
        <w:t>должностных инструкций работников ОУ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>Задача 1.8.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Заключение договоров  о сотрудничестве </w:t>
      </w:r>
      <w:r w:rsidRPr="00EA4ABE">
        <w:rPr>
          <w:rFonts w:ascii="Times New Roman" w:hAnsi="Times New Roman" w:cs="Times New Roman"/>
          <w:sz w:val="28"/>
          <w:szCs w:val="28"/>
        </w:rPr>
        <w:t>с учреждениями  дополнительного   образования, культуры и спорта по организации внеурочной деятельности  школьников.</w:t>
      </w:r>
    </w:p>
    <w:p w:rsidR="00772D01" w:rsidRPr="00C546B9" w:rsidRDefault="00772D01" w:rsidP="00C546B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6B9">
        <w:rPr>
          <w:rFonts w:ascii="Times New Roman" w:hAnsi="Times New Roman" w:cs="Times New Roman"/>
          <w:bCs/>
          <w:iCs/>
          <w:sz w:val="28"/>
          <w:szCs w:val="28"/>
        </w:rPr>
        <w:t>Финансово-экономическое сопровождение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2.1. </w:t>
      </w:r>
      <w:r w:rsidRPr="00EA4ABE">
        <w:rPr>
          <w:rFonts w:ascii="Times New Roman" w:hAnsi="Times New Roman" w:cs="Times New Roman"/>
          <w:sz w:val="28"/>
          <w:szCs w:val="28"/>
        </w:rPr>
        <w:t xml:space="preserve">Разработка локальных актов,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регламентирующих установление заработной платы, </w:t>
      </w:r>
      <w:r w:rsidRPr="00EA4ABE">
        <w:rPr>
          <w:rFonts w:ascii="Times New Roman" w:hAnsi="Times New Roman" w:cs="Times New Roman"/>
          <w:sz w:val="28"/>
          <w:szCs w:val="28"/>
        </w:rPr>
        <w:t>в т.ч. стимулирующих надбавок и доплат, порядок и размеры премирования в соответствии с НСО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2.2.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Заключение 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дополнительных соглашений к трудовому договору </w:t>
      </w:r>
      <w:r w:rsidRPr="00EA4ABE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</w:t>
      </w:r>
    </w:p>
    <w:p w:rsidR="00772D01" w:rsidRPr="00C546B9" w:rsidRDefault="00772D01" w:rsidP="00C546B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6B9">
        <w:rPr>
          <w:rFonts w:ascii="Times New Roman" w:hAnsi="Times New Roman" w:cs="Times New Roman"/>
          <w:bCs/>
          <w:iCs/>
          <w:sz w:val="28"/>
          <w:szCs w:val="28"/>
        </w:rPr>
        <w:t>Кадровая политика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Задача 3.1</w:t>
      </w:r>
      <w:r w:rsidRPr="00EA4ABE">
        <w:rPr>
          <w:rFonts w:ascii="Times New Roman" w:hAnsi="Times New Roman" w:cs="Times New Roman"/>
          <w:bCs/>
          <w:sz w:val="28"/>
          <w:szCs w:val="28"/>
        </w:rPr>
        <w:t>. Комплектование</w:t>
      </w:r>
      <w:r w:rsidRPr="00EA4ABE">
        <w:rPr>
          <w:rFonts w:ascii="Times New Roman" w:hAnsi="Times New Roman" w:cs="Times New Roman"/>
          <w:sz w:val="28"/>
          <w:szCs w:val="28"/>
        </w:rPr>
        <w:t xml:space="preserve"> учреждения педагогическими, руководящими работниками, соответствующими новым квалификационным характеристикам и должностным инструкциям:</w:t>
      </w:r>
    </w:p>
    <w:p w:rsidR="00772D01" w:rsidRPr="00EA4ABE" w:rsidRDefault="00EA4ABE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72D01" w:rsidRPr="00EA4ABE">
        <w:rPr>
          <w:rFonts w:ascii="Times New Roman" w:hAnsi="Times New Roman" w:cs="Times New Roman"/>
          <w:iCs/>
          <w:sz w:val="28"/>
          <w:szCs w:val="28"/>
        </w:rPr>
        <w:t>прохождение  педагогическими и руководящими работниками аттестации.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3.2. 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Разработка и реализация план-графика </w:t>
      </w:r>
      <w:r w:rsidRPr="00EA4ABE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и руководящих работников, </w:t>
      </w:r>
      <w:r w:rsidRPr="00EA4ABE">
        <w:rPr>
          <w:rFonts w:ascii="Times New Roman" w:hAnsi="Times New Roman" w:cs="Times New Roman"/>
          <w:bCs/>
          <w:sz w:val="28"/>
          <w:szCs w:val="28"/>
        </w:rPr>
        <w:t>плана научно-методических семинаров.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>Задача 3.3</w:t>
      </w:r>
      <w:r w:rsidRPr="00EA4AB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Разработка плана и осуществление внутришкольного контроля  </w:t>
      </w:r>
      <w:r w:rsidRPr="00EA4ABE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</w:p>
    <w:p w:rsidR="00772D01" w:rsidRPr="00C546B9" w:rsidRDefault="00772D01" w:rsidP="00C546B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6B9">
        <w:rPr>
          <w:rFonts w:ascii="Times New Roman" w:hAnsi="Times New Roman" w:cs="Times New Roman"/>
          <w:bCs/>
          <w:iCs/>
          <w:sz w:val="28"/>
          <w:szCs w:val="28"/>
        </w:rPr>
        <w:t>Информационное обеспечение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4.1.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EA4ABE">
        <w:rPr>
          <w:rFonts w:ascii="Times New Roman" w:hAnsi="Times New Roman" w:cs="Times New Roman"/>
          <w:bCs/>
          <w:sz w:val="28"/>
          <w:szCs w:val="28"/>
        </w:rPr>
        <w:t>публичных отчетов ОУ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4.2. </w:t>
      </w:r>
      <w:r w:rsidRPr="00EA4ABE">
        <w:rPr>
          <w:rFonts w:ascii="Times New Roman" w:hAnsi="Times New Roman" w:cs="Times New Roman"/>
          <w:sz w:val="28"/>
          <w:szCs w:val="28"/>
        </w:rPr>
        <w:t>Использование информационных ресурсов образовательного учреждения (</w:t>
      </w:r>
      <w:r w:rsidRPr="00EA4ABE">
        <w:rPr>
          <w:rFonts w:ascii="Times New Roman" w:hAnsi="Times New Roman" w:cs="Times New Roman"/>
          <w:bCs/>
          <w:sz w:val="28"/>
          <w:szCs w:val="28"/>
        </w:rPr>
        <w:t>сайт, Интернет-страничка, выставки, презентации и т.д.)</w:t>
      </w:r>
    </w:p>
    <w:p w:rsidR="00772D01" w:rsidRPr="00C546B9" w:rsidRDefault="00772D01" w:rsidP="00C546B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46B9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Материально-техническое сопровождение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5.1.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Обеспечение доступа педагогов и обучающихся к </w:t>
      </w:r>
      <w:r w:rsidRPr="00EA4ABE">
        <w:rPr>
          <w:rFonts w:ascii="Times New Roman" w:hAnsi="Times New Roman" w:cs="Times New Roman"/>
          <w:bCs/>
          <w:sz w:val="28"/>
          <w:szCs w:val="28"/>
        </w:rPr>
        <w:t>электронным образовательным ресурсам.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5.2. </w:t>
      </w:r>
      <w:r w:rsidRPr="00EA4ABE">
        <w:rPr>
          <w:rFonts w:ascii="Times New Roman" w:hAnsi="Times New Roman" w:cs="Times New Roman"/>
          <w:sz w:val="28"/>
          <w:szCs w:val="28"/>
        </w:rPr>
        <w:t>Разработкалокальных актов, устанавливающих требования к объектам инфраструктуры (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положения об учебном кабинете, библиотеке </w:t>
      </w:r>
      <w:r w:rsidRPr="00EA4ABE">
        <w:rPr>
          <w:rFonts w:ascii="Times New Roman" w:hAnsi="Times New Roman" w:cs="Times New Roman"/>
          <w:sz w:val="28"/>
          <w:szCs w:val="28"/>
        </w:rPr>
        <w:t>и др.)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5.3.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Обеспечение учебниками и учебно-методической литературой  </w:t>
      </w:r>
      <w:r w:rsidRPr="00EA4ABE">
        <w:rPr>
          <w:rFonts w:ascii="Times New Roman" w:hAnsi="Times New Roman" w:cs="Times New Roman"/>
          <w:sz w:val="28"/>
          <w:szCs w:val="28"/>
        </w:rPr>
        <w:t>в соответствии с утвержденным федеральным перечнем.</w:t>
      </w:r>
    </w:p>
    <w:p w:rsidR="00772D01" w:rsidRPr="00EA4ABE" w:rsidRDefault="00772D01" w:rsidP="00EA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ABE">
        <w:rPr>
          <w:rFonts w:ascii="Times New Roman" w:hAnsi="Times New Roman" w:cs="Times New Roman"/>
          <w:bCs/>
          <w:iCs/>
          <w:sz w:val="28"/>
          <w:szCs w:val="28"/>
        </w:rPr>
        <w:t xml:space="preserve">Задача 5.4. </w:t>
      </w:r>
      <w:r w:rsidRPr="00EA4ABE">
        <w:rPr>
          <w:rFonts w:ascii="Times New Roman" w:hAnsi="Times New Roman" w:cs="Times New Roman"/>
          <w:sz w:val="28"/>
          <w:szCs w:val="28"/>
        </w:rPr>
        <w:t xml:space="preserve">Комплектование в библиотеке достаточного </w:t>
      </w:r>
      <w:r w:rsidRPr="00EA4ABE">
        <w:rPr>
          <w:rFonts w:ascii="Times New Roman" w:hAnsi="Times New Roman" w:cs="Times New Roman"/>
          <w:bCs/>
          <w:sz w:val="28"/>
          <w:szCs w:val="28"/>
        </w:rPr>
        <w:t xml:space="preserve">фонда дополнительной литературы </w:t>
      </w:r>
      <w:r w:rsidRPr="00EA4ABE">
        <w:rPr>
          <w:rFonts w:ascii="Times New Roman" w:hAnsi="Times New Roman" w:cs="Times New Roman"/>
          <w:sz w:val="28"/>
          <w:szCs w:val="28"/>
        </w:rPr>
        <w:t>(художественной, научно-популярной), справочно-библиографических и периодических изданий.</w:t>
      </w:r>
    </w:p>
    <w:p w:rsidR="00772D01" w:rsidRPr="00EA4ABE" w:rsidRDefault="00772D01" w:rsidP="00EA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01" w:rsidRPr="00EA4ABE" w:rsidRDefault="00772D01" w:rsidP="00EA4AB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C54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772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72D01" w:rsidSect="00081D8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11C0E" w:rsidRPr="00C546B9" w:rsidRDefault="00611C0E" w:rsidP="00C54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6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6B9">
        <w:rPr>
          <w:rFonts w:ascii="Times New Roman" w:hAnsi="Times New Roman" w:cs="Times New Roman"/>
          <w:sz w:val="28"/>
          <w:szCs w:val="28"/>
        </w:rPr>
        <w:t xml:space="preserve"> №</w:t>
      </w:r>
      <w:r w:rsidRPr="00C546B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D04F7" w:rsidRPr="00C546B9" w:rsidRDefault="00CD04F7" w:rsidP="00C54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C0E" w:rsidRPr="00C546B9" w:rsidRDefault="00C546B9" w:rsidP="00C546B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81/5</w:t>
      </w:r>
      <w:r w:rsidR="00611C0E" w:rsidRPr="00C546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18.04.2018 г.</w:t>
      </w:r>
    </w:p>
    <w:p w:rsidR="00CD04F7" w:rsidRPr="00C546B9" w:rsidRDefault="00CD04F7" w:rsidP="00C546B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546B9" w:rsidRDefault="00772D01" w:rsidP="00C546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546B9">
        <w:rPr>
          <w:rFonts w:ascii="Times New Roman" w:hAnsi="Times New Roman"/>
          <w:sz w:val="28"/>
          <w:szCs w:val="28"/>
        </w:rPr>
        <w:t xml:space="preserve">План-график </w:t>
      </w:r>
    </w:p>
    <w:p w:rsidR="00772D01" w:rsidRPr="00C546B9" w:rsidRDefault="00772D01" w:rsidP="00C546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546B9">
        <w:rPr>
          <w:rFonts w:ascii="Times New Roman" w:hAnsi="Times New Roman"/>
          <w:sz w:val="28"/>
          <w:szCs w:val="28"/>
        </w:rPr>
        <w:t xml:space="preserve">(дорожная карта) мероприятий по обеспечению </w:t>
      </w:r>
    </w:p>
    <w:p w:rsidR="00772D01" w:rsidRPr="00C546B9" w:rsidRDefault="00772D01" w:rsidP="00C546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546B9">
        <w:rPr>
          <w:rFonts w:ascii="Times New Roman" w:hAnsi="Times New Roman"/>
          <w:sz w:val="28"/>
          <w:szCs w:val="28"/>
        </w:rPr>
        <w:t xml:space="preserve">введения ФГОС </w:t>
      </w:r>
      <w:r w:rsidR="00D1722B" w:rsidRPr="00C546B9">
        <w:rPr>
          <w:rFonts w:ascii="Times New Roman" w:hAnsi="Times New Roman"/>
          <w:sz w:val="28"/>
          <w:szCs w:val="28"/>
        </w:rPr>
        <w:t xml:space="preserve">среднего </w:t>
      </w:r>
      <w:r w:rsidRPr="00C546B9">
        <w:rPr>
          <w:rFonts w:ascii="Times New Roman" w:hAnsi="Times New Roman"/>
          <w:sz w:val="28"/>
          <w:szCs w:val="28"/>
        </w:rPr>
        <w:t>общего обра</w:t>
      </w:r>
      <w:r w:rsidR="00C546B9">
        <w:rPr>
          <w:rFonts w:ascii="Times New Roman" w:hAnsi="Times New Roman"/>
          <w:sz w:val="28"/>
          <w:szCs w:val="28"/>
        </w:rPr>
        <w:t>зования в МБОУ «СОШ №66</w:t>
      </w:r>
      <w:r w:rsidR="002A691E" w:rsidRPr="00C546B9">
        <w:rPr>
          <w:rFonts w:ascii="Times New Roman" w:hAnsi="Times New Roman"/>
          <w:sz w:val="28"/>
          <w:szCs w:val="28"/>
        </w:rPr>
        <w:t>» г.Грозного</w:t>
      </w:r>
    </w:p>
    <w:p w:rsidR="00772D01" w:rsidRPr="00C546B9" w:rsidRDefault="00772D01" w:rsidP="00C546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546B9">
        <w:rPr>
          <w:rFonts w:ascii="Times New Roman" w:hAnsi="Times New Roman"/>
          <w:sz w:val="28"/>
          <w:szCs w:val="28"/>
          <w:lang w:val="en-US"/>
        </w:rPr>
        <w:t>I</w:t>
      </w:r>
      <w:r w:rsidRPr="00C546B9">
        <w:rPr>
          <w:rFonts w:ascii="Times New Roman" w:hAnsi="Times New Roman"/>
          <w:sz w:val="28"/>
          <w:szCs w:val="28"/>
        </w:rPr>
        <w:t>. Нормативно – правовое обеспечение введения ФГОС СОО</w:t>
      </w:r>
    </w:p>
    <w:p w:rsidR="00772D01" w:rsidRPr="001C15C8" w:rsidRDefault="00772D01" w:rsidP="00772D01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4"/>
        <w:gridCol w:w="2977"/>
        <w:gridCol w:w="2693"/>
        <w:gridCol w:w="2623"/>
      </w:tblGrid>
      <w:tr w:rsidR="00772D01" w:rsidRPr="001C15C8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и дополнения в У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ставе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приказов, локальных актов, регламентирующих введение ФГОС СОО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переходе ОУ на обучение по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плана-графика ОУ по повышению уровня профессионального мастерства педагогических работников;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проведении внутришкольного контроля по реализации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педагога дополнительного образования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Положений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режиме занятий и условиях организации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СОО и новыми тарифно-квалифицированными характеристиками должностных инструкций работников ОУ (Единый квалифицированный справочник должностей руководителей, специалистов и служащих.Раздел «Квалифицированные характеристики должностей работников образования»),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на основе примерной основной образовательной программы СОО основно</w:t>
            </w:r>
            <w:r w:rsidR="00E8397B">
              <w:rPr>
                <w:rFonts w:ascii="Times New Roman" w:hAnsi="Times New Roman"/>
                <w:sz w:val="24"/>
                <w:szCs w:val="24"/>
              </w:rPr>
              <w:t xml:space="preserve">й образовательной программы СОО.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 структуру основной образовательной программы среднего общего образования включены: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 освоения обучающимися ООП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Система оценки достижения планируемых результатов освоения ОПП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Программа развития УУД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Программы отдельных учебных предметов, курсов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 обучающихся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726">
              <w:rPr>
                <w:rFonts w:ascii="Times New Roman" w:hAnsi="Times New Roman"/>
                <w:bCs/>
                <w:sz w:val="24"/>
                <w:szCs w:val="24"/>
              </w:rPr>
              <w:t>Программа коррекционной работы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264FE6" w:rsidRPr="00E8397B" w:rsidRDefault="00772D01" w:rsidP="00264FE6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Учебный план СОО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Система условий реализации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 директора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рабочих групп по разработке основной образовательной программы среднего общего образования; 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Получение экспертной оценки основной образовательной программы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Наличие экспертного заключения.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основной образовательной программы СОО   на заседании педагогического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 (выписка из протокола) заседания педагогического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совета.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основной образовательной программы СОО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программу развития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Сентябрь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заседания Методического совета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педагогов по предметам учебного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31 августа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Рабочие программы педагога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 учебного плана ОУ на учебный год.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конца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списка УМК и перечня программ СОО.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E839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модели договора между </w:t>
            </w:r>
            <w:r w:rsidR="00E8397B">
              <w:rPr>
                <w:rFonts w:ascii="Times New Roman" w:hAnsi="Times New Roman"/>
                <w:sz w:val="24"/>
                <w:szCs w:val="24"/>
              </w:rPr>
              <w:t>школой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и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ноября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215B24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15B24">
              <w:rPr>
                <w:rFonts w:ascii="Times New Roman" w:hAnsi="Times New Roman"/>
                <w:sz w:val="24"/>
                <w:szCs w:val="24"/>
              </w:rPr>
              <w:t>Протоколы заседаний органов, на которых рассматривались вопросы внесения изменений в «Положение о системе оценок, формах и порядке проведения промежуточной аттестации», приказ о внесении изменений в Положение, Положение с указанием изменений и дополнений.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C15C8">
        <w:rPr>
          <w:rFonts w:ascii="Times New Roman" w:hAnsi="Times New Roman"/>
          <w:b/>
          <w:sz w:val="28"/>
          <w:szCs w:val="28"/>
        </w:rPr>
        <w:t>. Организационное обеспечение 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21"/>
        <w:gridCol w:w="2977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Разработка, утверждение плана – графика. Приказ «Об утверждении плана – графика работы школы по подготовке к переходу на ФГОС СОО»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– график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Создание рабочей группы по введению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Положение о рабочей группе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 документов, включенных в банк. Адрес страницы школьного сайта, на котором размещены документы.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август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 СОО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имеющихся в ОУ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C546B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условий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</w:t>
            </w:r>
            <w:r w:rsidR="00C546B9">
              <w:rPr>
                <w:rFonts w:ascii="Times New Roman" w:hAnsi="Times New Roman"/>
                <w:sz w:val="24"/>
                <w:szCs w:val="24"/>
              </w:rPr>
              <w:t>66»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соответствия материально-технической базы реализации ООП ООО,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– май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 соответствие материально-технической базы реализации ООП ООО с требованиями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Наличие утвержденного и обоснованного списка учебников для реализации ФГОС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мирование заявки на обеспечение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ОУ учебниками в соответствии с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перечнем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Проведение анкетирования (опроса) по изучению образовательных потребностей и интересов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современных формы представления ученических результатов, в том числе: портфолио, защита проектов.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10-11 классов в муниципальных семинарах-консультациях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Заявка на участие в мероприятиях по повышению профессиональной компетенции педагогов лицея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средней школы в муниципальных семинарах-консультациях, открытых уроках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Заявка на участие в мероприятиях по повышению профессиональной компетенции педагогов 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24404D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440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404D">
        <w:rPr>
          <w:rFonts w:ascii="Times New Roman" w:hAnsi="Times New Roman"/>
          <w:b/>
          <w:sz w:val="28"/>
          <w:szCs w:val="28"/>
        </w:rPr>
        <w:t>. Методическое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21"/>
        <w:gridCol w:w="2765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повышения квалификации учителей средней школы; организация и проведение семинаров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научно-методических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консультационной методической поддержки учителей средней школы по вопросам реализации ООП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психолого-педагогическому обеспечению введения ФГОС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Прохождение курсовой подготовки по вопросам внедрения ФГОС СОО административной командой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педагогами третьегоуровня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Охват курсовой подготовкой 100%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Разработка, экспертиза, апробирование системы оценивания проектно-исследовательской компетентности обучающихся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Положительная экспертная оценка методических материалов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папки методических материалов по теме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Папка методических материалов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C546B9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плана ВСОКО</w:t>
            </w:r>
            <w:r w:rsidR="00772D01" w:rsidRPr="000E5EDF">
              <w:rPr>
                <w:rFonts w:ascii="Times New Roman" w:hAnsi="Times New Roman"/>
                <w:sz w:val="24"/>
                <w:szCs w:val="24"/>
              </w:rPr>
              <w:t xml:space="preserve"> согласно требованиям ФГОС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20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Контроль соответствия запланированному результату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C15C8">
        <w:rPr>
          <w:rFonts w:ascii="Times New Roman" w:hAnsi="Times New Roman"/>
          <w:b/>
          <w:sz w:val="28"/>
          <w:szCs w:val="28"/>
        </w:rPr>
        <w:t>. Кадровое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ОУ и планирование курсовой подготовки педагогов ОУ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Поэтапная подготовка педагогических и управленческих кадров к введению ФГОС СОО.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Реализация программы повышени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квалификации всех учителей старших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классов по проблеме «Введение ФГОС среднего общего образования»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повышения квалификации административно-управленческого персонала по теме «Введение ФГОС среднего общего образования»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ФГОС среднего общего образования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Кадровое обеспечения введения ФГОС СОО, распределение нагрузки учителей на учебный год.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Предварительное распределение нагрузки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15C8">
        <w:rPr>
          <w:rFonts w:ascii="Times New Roman" w:hAnsi="Times New Roman"/>
          <w:b/>
          <w:sz w:val="28"/>
          <w:szCs w:val="28"/>
        </w:rPr>
        <w:t>. Информационное обеспечение 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нформационные материалы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Размещение банка нормативно-правовых документов, обеспечивающих введение ФГОС СОО на школьном сайте.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Адрес страницы школьного сайта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Информирование родителей и общественности о введении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Знание родителями основных положений стандарта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Изучение мнения родителей по вопросам введения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ФГОС. Проведение анкетирования на родительских собраниях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для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Размещение информации о ходе работ по обеспечению готовности к реализации ФГОС СОО на сайте школы.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Включение в структуру публичного доклада ОУ раздела, содержащего информацию о ходе введения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Раздел публичного доклада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sz w:val="28"/>
          <w:szCs w:val="28"/>
        </w:rPr>
      </w:pPr>
    </w:p>
    <w:p w:rsidR="00772D01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C15C8">
        <w:rPr>
          <w:rFonts w:ascii="Times New Roman" w:hAnsi="Times New Roman"/>
          <w:b/>
          <w:sz w:val="28"/>
          <w:szCs w:val="28"/>
        </w:rPr>
        <w:t>. Материально – техническое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материально- технического обеспечения введения и реализации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ОУ школы с учётом требований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оснащения кабинетов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санитарно-гигиенических условий ОУ требованиям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условий реализации ФГОС СОП противопожарным нормам, нормам охраны труда работников ОУ.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информационно-образовательной среды ОУ требованиям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укомплектованности   библиотечно-информационного центра печатными и электронными образовательными ре</w:t>
            </w:r>
            <w:r>
              <w:rPr>
                <w:rFonts w:ascii="Times New Roman" w:hAnsi="Times New Roman"/>
                <w:sz w:val="24"/>
                <w:szCs w:val="24"/>
              </w:rPr>
              <w:t>сурсами в соответствии с требо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ваниями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Составление плана перспективного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укрепления материально-технической базы ОУ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15C8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1C15C8">
        <w:rPr>
          <w:rFonts w:ascii="Times New Roman" w:hAnsi="Times New Roman"/>
          <w:b/>
          <w:bCs/>
          <w:sz w:val="28"/>
          <w:szCs w:val="28"/>
        </w:rPr>
        <w:t>. Финансово – экономическое   обеспечение 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систему оплаты труда педагогических и руководящих работников школы, реализующих ФГОС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E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Определение финансовых затрат (объем, направление) на подготовку и переход на ФГОС за счет субвенций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на 2018 год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учетом финансовых затрат на подготовку и переход на ФГОС СОО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72D01" w:rsidRDefault="00772D01" w:rsidP="00772D01">
      <w:pPr>
        <w:pStyle w:val="1"/>
        <w:tabs>
          <w:tab w:val="left" w:pos="123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  <w:sectPr w:rsidR="00611C0E" w:rsidSect="00772D01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11C0E" w:rsidRPr="00C546B9" w:rsidRDefault="00611C0E" w:rsidP="00C54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C546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6B9">
        <w:rPr>
          <w:rFonts w:ascii="Times New Roman" w:hAnsi="Times New Roman" w:cs="Times New Roman"/>
          <w:sz w:val="28"/>
          <w:szCs w:val="28"/>
        </w:rPr>
        <w:t xml:space="preserve">№ </w:t>
      </w:r>
      <w:r w:rsidRPr="00C546B9">
        <w:rPr>
          <w:rFonts w:ascii="Times New Roman" w:hAnsi="Times New Roman" w:cs="Times New Roman"/>
          <w:sz w:val="28"/>
          <w:szCs w:val="28"/>
        </w:rPr>
        <w:t>3</w:t>
      </w:r>
    </w:p>
    <w:p w:rsidR="00CD04F7" w:rsidRPr="00C546B9" w:rsidRDefault="00CD04F7" w:rsidP="00C54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C0E" w:rsidRPr="00C546B9" w:rsidRDefault="00C546B9" w:rsidP="00C546B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81/5</w:t>
      </w:r>
      <w:r w:rsidR="00611C0E" w:rsidRPr="00C546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18.04.2018 г</w:t>
      </w:r>
      <w:r w:rsidR="00611C0E" w:rsidRPr="00C546B9">
        <w:rPr>
          <w:rFonts w:ascii="Times New Roman" w:hAnsi="Times New Roman" w:cs="Times New Roman"/>
          <w:sz w:val="28"/>
          <w:szCs w:val="28"/>
        </w:rPr>
        <w:t>.</w:t>
      </w:r>
    </w:p>
    <w:p w:rsidR="00611C0E" w:rsidRPr="00C546B9" w:rsidRDefault="00611C0E" w:rsidP="00C546B9">
      <w:pPr>
        <w:tabs>
          <w:tab w:val="left" w:pos="760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11C0E" w:rsidRPr="00C546B9" w:rsidRDefault="00611C0E" w:rsidP="00C546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6B9">
        <w:rPr>
          <w:rFonts w:ascii="Times New Roman" w:eastAsia="Calibri" w:hAnsi="Times New Roman" w:cs="Times New Roman"/>
          <w:sz w:val="24"/>
          <w:szCs w:val="24"/>
        </w:rPr>
        <w:t>КАРТА САМООЦЕНКИ</w:t>
      </w:r>
    </w:p>
    <w:p w:rsidR="00611C0E" w:rsidRPr="00C546B9" w:rsidRDefault="00611C0E" w:rsidP="00C54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6B9">
        <w:rPr>
          <w:rFonts w:ascii="Times New Roman" w:eastAsia="Calibri" w:hAnsi="Times New Roman" w:cs="Times New Roman"/>
          <w:sz w:val="24"/>
          <w:szCs w:val="24"/>
        </w:rPr>
        <w:t xml:space="preserve">готовности общеобразовательного учреждения к введению федерального государственного образовательного стандарта среднего общего образования </w:t>
      </w:r>
    </w:p>
    <w:p w:rsidR="00611C0E" w:rsidRPr="00C546B9" w:rsidRDefault="00611C0E" w:rsidP="00C54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6B9">
        <w:rPr>
          <w:rFonts w:ascii="Times New Roman" w:eastAsia="Calibri" w:hAnsi="Times New Roman" w:cs="Times New Roman"/>
          <w:sz w:val="24"/>
          <w:szCs w:val="24"/>
        </w:rPr>
        <w:t>(ФГОС СОО)</w:t>
      </w:r>
    </w:p>
    <w:p w:rsidR="00611C0E" w:rsidRDefault="00611C0E" w:rsidP="00611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1026" w:type="dxa"/>
        <w:tblLayout w:type="fixed"/>
        <w:tblLook w:val="01E0"/>
      </w:tblPr>
      <w:tblGrid>
        <w:gridCol w:w="1276"/>
        <w:gridCol w:w="5103"/>
        <w:gridCol w:w="1418"/>
        <w:gridCol w:w="1134"/>
        <w:gridCol w:w="1560"/>
      </w:tblGrid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состояния</w:t>
            </w: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балл)</w:t>
            </w:r>
          </w:p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611C0E" w:rsidRDefault="00611C0E" w:rsidP="00D1722B">
            <w:pPr>
              <w:ind w:right="7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 баллов)</w:t>
            </w:r>
          </w:p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основная образовательная программа: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Целевой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пояснительная записка;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планируемые результаты освоения основной образовательной программы основного общего образования, </w:t>
            </w:r>
            <w:r w:rsidRPr="00E31809">
              <w:rPr>
                <w:rFonts w:eastAsia="Batang"/>
                <w:sz w:val="24"/>
                <w:szCs w:val="24"/>
              </w:rPr>
              <w:t xml:space="preserve"> отражающие специфику изучения учебных предметов, возрастные особенности обучающихся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система оценки достижения планируемых результатов освоения основной образовательной программы среднего общего образования, включая оценку результатов урочной, внеурочной, учебно-исследовательской и проектной деятельности. 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Содержательный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программа развития универсальных учебных действий, </w:t>
            </w:r>
            <w:r w:rsidRPr="00E31809">
              <w:rPr>
                <w:rStyle w:val="dash0410005f0431005f0437005f0430005f0446005f0020005f0441005f043f005f0438005f0441005f043a005f0430005f005fchar1char1"/>
              </w:rPr>
              <w:t>включающая формирование компетенций обучающихся в области учебно-исследовательской и проектной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программы отдельных учебных предметов, курсов;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программы курсов внеурочной </w:t>
            </w:r>
            <w:r w:rsidRPr="00E31809">
              <w:rPr>
                <w:rFonts w:eastAsia="Batang"/>
                <w:sz w:val="24"/>
                <w:szCs w:val="24"/>
              </w:rPr>
              <w:lastRenderedPageBreak/>
              <w:t>деятельности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программа воспитания и социализации;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программа коррекционной работы.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Организационный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учебный(ые)  план (ы);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план внеурочной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система условий реализации основной  образовательной 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FA5AB1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9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дорожная карта (сетевой график) по формированию необходимой системы условий реализации ООП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widowControl w:val="0"/>
              <w:tabs>
                <w:tab w:val="left" w:pos="720"/>
              </w:tabs>
              <w:autoSpaceDE w:val="0"/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Разработаны (внесены изменения) в локальные   акты: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 физкультурно-оздоровительном центре, </w:t>
            </w:r>
            <w:r w:rsidRPr="00E31809">
              <w:rPr>
                <w:rStyle w:val="default005f005fchar1char1"/>
              </w:rPr>
              <w:t>помещений для занятий учебно-исследовательской и проектной деятельностью</w:t>
            </w:r>
            <w:r w:rsidRPr="00E31809">
              <w:rPr>
                <w:sz w:val="24"/>
                <w:szCs w:val="24"/>
              </w:rPr>
              <w:t xml:space="preserve"> и др.);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регламентирующие организацию образовательного процесса (положение об индивидуальном проекте, положение об индивидуальном учебном плане,  сетевых формах организации образовательного процесса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Положение о системе оценок, формах и порядке проведения промежуточной и итоговой аттестации, учета результатов  урочной, внеурочной и проектной деятельности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Положение  о проведении внутришкольного мониторинга  по реализации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Разработано расписание образовательного процесса в соответствии с целями и задачами основной образовательной программы 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приказов, регламентирующих введение стандартов второго поколения в </w:t>
            </w:r>
            <w:r w:rsidRPr="00E31809">
              <w:rPr>
                <w:sz w:val="24"/>
                <w:szCs w:val="24"/>
              </w:rPr>
              <w:lastRenderedPageBreak/>
              <w:t>общеобразовательном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Наличие обоснованного списка учебников для  реализации ФГОС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должностных инструкций работников ОУ переработанных с учетом ФГОС СОО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для реализации основной образовательной программы образовательного учреждения,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</w:t>
            </w:r>
          </w:p>
          <w:p w:rsidR="00611C0E" w:rsidRPr="00E31809" w:rsidRDefault="00611C0E" w:rsidP="00D1722B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Определена структура и объем расходов, необходимых для реализации ООП СОО, а также механизм их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Определен региональный подушевой норматив финансового обеспечения, необходимый для реализации ООП СОО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Создана в общеобразовательном учреждении рабочая группа по введению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Осуществляется координация деятельности субъектов образовательного процесса, организационных структур учреждения по подготовке и введению ФГОС СОО в соответствии с дорожной картой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В средней  школе организованы </w:t>
            </w:r>
            <w:r w:rsidRPr="00E31809">
              <w:rPr>
                <w:sz w:val="24"/>
                <w:szCs w:val="24"/>
              </w:rPr>
              <w:lastRenderedPageBreak/>
              <w:t>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совещания, родительские собрания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Определена оптимальная модель организации образовательного процесса, обеспечивающая интеграцию урочной и внеурочной деятельности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Реализуется современная модель сетевого взаимодействия учреждений общего и дополнительного образования детей, культуры, спорта и т.п., обеспечивающих достижение образовательных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Разработано расписание учебных занятий, реализующих индивидуальные учебные планы обучающихся, в т.ч. индивидуальные проекты (как предмет учебного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5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Портфолио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Защиту творческих, проектных и исследовательских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в соответствии с индивидуальным учебным планом. 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8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по заочно-очной, заочной формах получения образования. 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Организовано обучение в очной форме с использованием электронных и дистанционных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оценке достижений учащихся по итогам года учитываются их внеучебные достижения.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общественного мнения по вопросам введения новых стандартов и внесения возможных дополнений в содержание основной образовательной программы среднего общего образования,в том числе через сайт образовательного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</w:t>
            </w:r>
            <w:r w:rsidRPr="00E31809">
              <w:rPr>
                <w:sz w:val="24"/>
                <w:szCs w:val="24"/>
              </w:rPr>
              <w:lastRenderedPageBreak/>
              <w:t xml:space="preserve">обучающихся) по вопросам введения новых стандартов.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интерактивного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 общее количество ЦОРов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обоснованного каталога ЦОРов и образовательных ресурсов Интернета для обучающихся на ступени среднего общего образования, доступного для всех участников образовательного процесса, то есть размещенного на сайте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Обеспеченность ОУ учебниками (год издания начиная с 2009 г.)в соответствии с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 контролируемый доступучастников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Используется электронный документооборот в образовательном процессе (включая, электронный журнал, дневник, мониторинг и внутришкольный контроль)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Образовательное учреждение имеет современную библиотеку, то есть:</w:t>
            </w:r>
          </w:p>
          <w:p w:rsidR="00611C0E" w:rsidRPr="00E31809" w:rsidRDefault="00611C0E" w:rsidP="00D1722B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>с читальным залом с числом рабочих мест не менее 25</w:t>
            </w:r>
          </w:p>
          <w:p w:rsidR="00611C0E" w:rsidRPr="00E31809" w:rsidRDefault="00611C0E" w:rsidP="00D1722B">
            <w:pPr>
              <w:snapToGrid w:val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 xml:space="preserve">с обеспечением возможности работы на </w:t>
            </w:r>
            <w:r w:rsidRPr="00E31809">
              <w:rPr>
                <w:sz w:val="24"/>
                <w:szCs w:val="24"/>
              </w:rPr>
              <w:lastRenderedPageBreak/>
              <w:t>стационарных компьютерах библиотеки или использования переносных компьютеров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имеется медиатека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имеются средства сканирования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 выход в Интернет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обеспечено копирование бумажных материалов 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ind w:left="0" w:firstLine="459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средней школе организованы постоянно действующие площадки для свободного самовыражения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Газета,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Сайт ОУ,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Блог ОУ, 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Интернет-форум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Телевидение (телеканал)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Научно-исследовательское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Военно-патриотические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Органы школьного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Материально-техническая база соответствует реализации ООП СОО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расписание учебных занятий, учебный(ые) план(ы),соответствует требованиям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учебных кабинетов с автоматизированными рабочими местами обучающихся 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помещений для занятий музыкой, хореографией и изобразительным </w:t>
            </w:r>
            <w:r w:rsidRPr="00E31809">
              <w:rPr>
                <w:sz w:val="24"/>
                <w:szCs w:val="24"/>
              </w:rPr>
              <w:lastRenderedPageBreak/>
              <w:t>искусством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цехов и мастерских в соответствии с профилями обучения, обеспечивающие условия труда в соответствии с санитарно-эпидемиологическими требованиями  к  безопасности условий труда работников, не достигших 18-летнего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актовых, спортивных и хореографических залов, спортивных сооружений, оснащённых игровым, спортивным оборудованием и инвентарём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b/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комплексной многоуровневой модели психолого-педагогического сопровождения учащихся включающих: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мониторинг возможностей и способностей обучающихся, выявление и поддержка одарённых детей, детей с особыми образовательными потребностями; обеспечение осознанного и ответственного выбора дальнейшей профессиональной сферы деятельности; поддержка детских объединений, ученического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Психолого-педагогическая служба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СОО.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Да/Нет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Доля учителей средней школы, прошедших повышение квалификации, </w:t>
            </w:r>
            <w:r w:rsidRPr="00E31809">
              <w:rPr>
                <w:sz w:val="24"/>
                <w:szCs w:val="24"/>
              </w:rPr>
              <w:lastRenderedPageBreak/>
              <w:t>обеспечивающее их профессиональную компетентность в организации образовательного процесса в соответствии с требованиями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количествои %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Общее количество представителей административно-управленческого персонала, прошедших повышение квалификации для работы по новому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Количество и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 внутришкольного повышения квалификации с ориентацией на проблемы введения ФГОС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план повышения квалификации по персонифицированный модели, учитывающий индивидуальные затруднения педагогов по вопросам введения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средней школы: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соответствующие ФГОС СОО современные  УМК, линии учебников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рабочие программы по предметам в соответствии с требованиями ФГОС СОО (углубленного и базового уровней)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программы внеурочной деятельности в соответствии с требованиями и структурой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программы надпредметного и метапредметного характера, в т.ч. по учебно-исследовательской и проектной деятельности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владеют  технологиямиобучения и формами организации современного  урока на основе системно-деятельностного подхода: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основной школы регулярно используют: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из сети Интернет для подготовки к урокам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Интернет-ресурсы в ходе </w:t>
            </w:r>
            <w:r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или карту наблюдений динамики достижений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вопросам реализации ФГОС СОО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организации и сопровождению  учебно-исследовательской и проектной деятельностиобучающихся, выполнению ими индивидуального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статьи по вопросам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546B9" w:rsidRPr="00C546B9" w:rsidRDefault="00611C0E" w:rsidP="00C546B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C0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</w:t>
      </w:r>
      <w:r w:rsidR="00C546B9">
        <w:rPr>
          <w:rFonts w:ascii="Times New Roman" w:eastAsia="Times New Roman" w:hAnsi="Times New Roman" w:cs="Times New Roman"/>
          <w:b/>
          <w:bCs/>
          <w:sz w:val="28"/>
          <w:szCs w:val="28"/>
        </w:rPr>
        <w:t>претация полученных результатов</w:t>
      </w:r>
    </w:p>
    <w:p w:rsidR="00611C0E" w:rsidRPr="00611C0E" w:rsidRDefault="00611C0E" w:rsidP="00611C0E">
      <w:pPr>
        <w:spacing w:after="0" w:line="237" w:lineRule="auto"/>
        <w:ind w:left="120" w:right="5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C0E">
        <w:rPr>
          <w:rFonts w:ascii="Times New Roman" w:eastAsia="Times New Roman" w:hAnsi="Times New Roman" w:cs="Times New Roman"/>
          <w:sz w:val="28"/>
          <w:szCs w:val="28"/>
        </w:rPr>
        <w:t>Для определения уровня готовности общеобразовательной организации к введе</w:t>
      </w:r>
      <w:r w:rsidR="00C701D8">
        <w:rPr>
          <w:rFonts w:ascii="Times New Roman" w:eastAsia="Times New Roman" w:hAnsi="Times New Roman" w:cs="Times New Roman"/>
          <w:sz w:val="28"/>
          <w:szCs w:val="28"/>
        </w:rPr>
        <w:t>нию федерального государственно</w:t>
      </w:r>
      <w:r w:rsidRPr="00611C0E">
        <w:rPr>
          <w:rFonts w:ascii="Times New Roman" w:eastAsia="Times New Roman" w:hAnsi="Times New Roman" w:cs="Times New Roman"/>
          <w:sz w:val="28"/>
          <w:szCs w:val="28"/>
        </w:rPr>
        <w:t>го образовательного стандарта среднего общего образования в зависимости от полученного в ходе самооценки результата необходимо использовать приведенную ниже таблицу.</w:t>
      </w:r>
    </w:p>
    <w:tbl>
      <w:tblPr>
        <w:tblW w:w="10255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7"/>
        <w:gridCol w:w="3451"/>
        <w:gridCol w:w="3167"/>
      </w:tblGrid>
      <w:tr w:rsidR="00611C0E" w:rsidRPr="00CD04F7" w:rsidTr="00CD04F7">
        <w:trPr>
          <w:trHeight w:val="265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Доля от максимально</w:t>
            </w: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266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CD04F7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1C0E" w:rsidRPr="00CD04F7">
              <w:rPr>
                <w:rFonts w:ascii="Times New Roman" w:hAnsi="Times New Roman" w:cs="Times New Roman"/>
                <w:sz w:val="24"/>
                <w:szCs w:val="24"/>
              </w:rPr>
              <w:t>озможного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</w:tc>
      </w:tr>
      <w:tr w:rsidR="00611C0E" w:rsidRPr="00CD04F7" w:rsidTr="00CD04F7">
        <w:trPr>
          <w:trHeight w:val="271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количества баллов (%)</w:t>
            </w: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6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611C0E" w:rsidRPr="00CD04F7" w:rsidTr="00CD04F7">
        <w:trPr>
          <w:trHeight w:val="63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31-43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51-70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51-67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11C0E" w:rsidRPr="00CD04F7" w:rsidTr="00CD04F7">
        <w:trPr>
          <w:trHeight w:val="66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0E" w:rsidRPr="00772D01" w:rsidRDefault="00611C0E" w:rsidP="00892F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1C0E" w:rsidRPr="00772D01" w:rsidSect="00D1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26" w:rsidRDefault="000A0226" w:rsidP="00611C0E">
      <w:pPr>
        <w:spacing w:after="0" w:line="240" w:lineRule="auto"/>
      </w:pPr>
      <w:r>
        <w:separator/>
      </w:r>
    </w:p>
  </w:endnote>
  <w:endnote w:type="continuationSeparator" w:id="1">
    <w:p w:rsidR="000A0226" w:rsidRDefault="000A0226" w:rsidP="0061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26" w:rsidRDefault="000A0226" w:rsidP="00611C0E">
      <w:pPr>
        <w:spacing w:after="0" w:line="240" w:lineRule="auto"/>
      </w:pPr>
      <w:r>
        <w:separator/>
      </w:r>
    </w:p>
  </w:footnote>
  <w:footnote w:type="continuationSeparator" w:id="1">
    <w:p w:rsidR="000A0226" w:rsidRDefault="000A0226" w:rsidP="0061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853BF"/>
    <w:multiLevelType w:val="hybridMultilevel"/>
    <w:tmpl w:val="88E2B2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A12598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C231D9"/>
    <w:multiLevelType w:val="hybridMultilevel"/>
    <w:tmpl w:val="72F4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7678"/>
    <w:multiLevelType w:val="hybridMultilevel"/>
    <w:tmpl w:val="A40E5C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332AA2"/>
    <w:multiLevelType w:val="hybridMultilevel"/>
    <w:tmpl w:val="0B724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CEF6A97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D85"/>
    <w:rsid w:val="00047DBB"/>
    <w:rsid w:val="00081D85"/>
    <w:rsid w:val="000A0226"/>
    <w:rsid w:val="000F7DF5"/>
    <w:rsid w:val="0018534B"/>
    <w:rsid w:val="001C0B27"/>
    <w:rsid w:val="002414D6"/>
    <w:rsid w:val="00264FE6"/>
    <w:rsid w:val="00292973"/>
    <w:rsid w:val="002A691E"/>
    <w:rsid w:val="0032209D"/>
    <w:rsid w:val="003760F1"/>
    <w:rsid w:val="003853AE"/>
    <w:rsid w:val="00394944"/>
    <w:rsid w:val="003A33CA"/>
    <w:rsid w:val="003B224B"/>
    <w:rsid w:val="0051010E"/>
    <w:rsid w:val="00563037"/>
    <w:rsid w:val="00611C0E"/>
    <w:rsid w:val="00772D01"/>
    <w:rsid w:val="00782F65"/>
    <w:rsid w:val="00892F19"/>
    <w:rsid w:val="008B3C8A"/>
    <w:rsid w:val="009D17BE"/>
    <w:rsid w:val="009D4519"/>
    <w:rsid w:val="00A73D1D"/>
    <w:rsid w:val="00BE2FC6"/>
    <w:rsid w:val="00C5375C"/>
    <w:rsid w:val="00C546B9"/>
    <w:rsid w:val="00C701D8"/>
    <w:rsid w:val="00CD04F7"/>
    <w:rsid w:val="00D1722B"/>
    <w:rsid w:val="00DE3CEA"/>
    <w:rsid w:val="00E57F30"/>
    <w:rsid w:val="00E666B0"/>
    <w:rsid w:val="00E8397B"/>
    <w:rsid w:val="00EA4ABE"/>
    <w:rsid w:val="00FA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paragraph" w:styleId="aa">
    <w:name w:val="Balloon Text"/>
    <w:basedOn w:val="a"/>
    <w:link w:val="ab"/>
    <w:uiPriority w:val="99"/>
    <w:semiHidden/>
    <w:unhideWhenUsed/>
    <w:rsid w:val="00C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4F7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EA4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paragraph" w:styleId="aa">
    <w:name w:val="Balloon Text"/>
    <w:basedOn w:val="a"/>
    <w:link w:val="ab"/>
    <w:uiPriority w:val="99"/>
    <w:semiHidden/>
    <w:unhideWhenUsed/>
    <w:rsid w:val="00C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4F7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EA4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rozny-star-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zny-star-6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206C-2690-4F37-B5A0-B7BFB88B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5249</Words>
  <Characters>29924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29</cp:revision>
  <cp:lastPrinted>2018-08-10T07:00:00Z</cp:lastPrinted>
  <dcterms:created xsi:type="dcterms:W3CDTF">2018-07-21T09:22:00Z</dcterms:created>
  <dcterms:modified xsi:type="dcterms:W3CDTF">2018-09-10T11:37:00Z</dcterms:modified>
</cp:coreProperties>
</file>